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960" w:rsidRPr="00DF0C5D" w:rsidRDefault="00DF0C5D" w:rsidP="00A852E5">
      <w:pPr>
        <w:pStyle w:val="STANDART"/>
      </w:pPr>
      <w:r w:rsidRPr="00DF0C5D">
        <w:t>Absender (gemeinnützige Einrichtung)</w:t>
      </w:r>
    </w:p>
    <w:p w:rsidR="00DF0C5D" w:rsidRPr="00DF0C5D" w:rsidRDefault="00DF0C5D" w:rsidP="00A852E5">
      <w:pPr>
        <w:pStyle w:val="STANDART"/>
        <w:rPr>
          <w:u w:val="single"/>
        </w:rPr>
      </w:pPr>
      <w:r w:rsidRPr="00DF0C5D">
        <w:rPr>
          <w:u w:val="single"/>
        </w:rPr>
        <w:fldChar w:fldCharType="begin">
          <w:ffData>
            <w:name w:val=""/>
            <w:enabled/>
            <w:calcOnExit w:val="0"/>
            <w:textInput/>
          </w:ffData>
        </w:fldChar>
      </w:r>
      <w:r w:rsidRPr="00DF0C5D">
        <w:rPr>
          <w:u w:val="single"/>
        </w:rPr>
        <w:instrText xml:space="preserve"> FORMTEXT </w:instrText>
      </w:r>
      <w:r w:rsidRPr="00DF0C5D">
        <w:rPr>
          <w:u w:val="single"/>
        </w:rPr>
      </w:r>
      <w:r w:rsidRPr="00DF0C5D">
        <w:rPr>
          <w:u w:val="single"/>
        </w:rPr>
        <w:fldChar w:fldCharType="separate"/>
      </w:r>
      <w:r w:rsidRPr="00DF0C5D">
        <w:rPr>
          <w:u w:val="single"/>
        </w:rPr>
        <w:t> </w:t>
      </w:r>
      <w:r w:rsidRPr="00DF0C5D">
        <w:rPr>
          <w:u w:val="single"/>
        </w:rPr>
        <w:t> </w:t>
      </w:r>
      <w:r w:rsidRPr="00DF0C5D">
        <w:rPr>
          <w:u w:val="single"/>
        </w:rPr>
        <w:t> </w:t>
      </w:r>
      <w:r w:rsidRPr="00DF0C5D">
        <w:rPr>
          <w:u w:val="single"/>
        </w:rPr>
        <w:t> </w:t>
      </w:r>
      <w:r w:rsidRPr="00DF0C5D">
        <w:rPr>
          <w:u w:val="single"/>
        </w:rPr>
        <w:t> </w:t>
      </w:r>
      <w:r w:rsidRPr="00DF0C5D">
        <w:rPr>
          <w:u w:val="single"/>
        </w:rPr>
        <w:fldChar w:fldCharType="end"/>
      </w:r>
      <w:r w:rsidRPr="00DF0C5D">
        <w:rPr>
          <w:u w:val="single"/>
        </w:rPr>
        <w:tab/>
      </w:r>
      <w:r w:rsidRPr="00DF0C5D">
        <w:rPr>
          <w:u w:val="single"/>
        </w:rPr>
        <w:tab/>
      </w:r>
      <w:r w:rsidRPr="00DF0C5D">
        <w:rPr>
          <w:u w:val="single"/>
        </w:rPr>
        <w:tab/>
      </w:r>
      <w:r w:rsidRPr="00DF0C5D">
        <w:rPr>
          <w:u w:val="single"/>
        </w:rPr>
        <w:tab/>
      </w:r>
      <w:r w:rsidRPr="00DF0C5D">
        <w:rPr>
          <w:u w:val="single"/>
        </w:rPr>
        <w:tab/>
      </w:r>
    </w:p>
    <w:p w:rsidR="00DF0C5D" w:rsidRPr="00DF0C5D" w:rsidRDefault="00DF0C5D" w:rsidP="00A852E5">
      <w:pPr>
        <w:pStyle w:val="STANDART"/>
        <w:rPr>
          <w:u w:val="single"/>
        </w:rPr>
      </w:pPr>
      <w:r w:rsidRPr="00DF0C5D">
        <w:rPr>
          <w:u w:val="single"/>
        </w:rPr>
        <w:fldChar w:fldCharType="begin">
          <w:ffData>
            <w:name w:val=""/>
            <w:enabled/>
            <w:calcOnExit w:val="0"/>
            <w:textInput/>
          </w:ffData>
        </w:fldChar>
      </w:r>
      <w:r w:rsidRPr="00DF0C5D">
        <w:rPr>
          <w:u w:val="single"/>
        </w:rPr>
        <w:instrText xml:space="preserve"> FORMTEXT </w:instrText>
      </w:r>
      <w:r w:rsidRPr="00DF0C5D">
        <w:rPr>
          <w:u w:val="single"/>
        </w:rPr>
      </w:r>
      <w:r w:rsidRPr="00DF0C5D">
        <w:rPr>
          <w:u w:val="single"/>
        </w:rPr>
        <w:fldChar w:fldCharType="separate"/>
      </w:r>
      <w:r w:rsidRPr="00DF0C5D">
        <w:rPr>
          <w:u w:val="single"/>
        </w:rPr>
        <w:t> </w:t>
      </w:r>
      <w:r w:rsidRPr="00DF0C5D">
        <w:rPr>
          <w:u w:val="single"/>
        </w:rPr>
        <w:t> </w:t>
      </w:r>
      <w:r w:rsidRPr="00DF0C5D">
        <w:rPr>
          <w:u w:val="single"/>
        </w:rPr>
        <w:t> </w:t>
      </w:r>
      <w:r w:rsidRPr="00DF0C5D">
        <w:rPr>
          <w:u w:val="single"/>
        </w:rPr>
        <w:t> </w:t>
      </w:r>
      <w:r w:rsidRPr="00DF0C5D">
        <w:rPr>
          <w:u w:val="single"/>
        </w:rPr>
        <w:t> </w:t>
      </w:r>
      <w:r w:rsidRPr="00DF0C5D">
        <w:rPr>
          <w:u w:val="single"/>
        </w:rPr>
        <w:fldChar w:fldCharType="end"/>
      </w:r>
      <w:r w:rsidRPr="00DF0C5D">
        <w:rPr>
          <w:u w:val="single"/>
        </w:rPr>
        <w:tab/>
      </w:r>
      <w:r w:rsidRPr="00DF0C5D">
        <w:rPr>
          <w:u w:val="single"/>
        </w:rPr>
        <w:tab/>
      </w:r>
      <w:r w:rsidRPr="00DF0C5D">
        <w:rPr>
          <w:u w:val="single"/>
        </w:rPr>
        <w:tab/>
      </w:r>
      <w:r w:rsidRPr="00DF0C5D">
        <w:rPr>
          <w:u w:val="single"/>
        </w:rPr>
        <w:tab/>
      </w:r>
      <w:r w:rsidRPr="00DF0C5D">
        <w:rPr>
          <w:u w:val="single"/>
        </w:rPr>
        <w:tab/>
      </w:r>
    </w:p>
    <w:p w:rsidR="00DF0C5D" w:rsidRDefault="00DF0C5D" w:rsidP="00A852E5">
      <w:pPr>
        <w:pStyle w:val="STANDART"/>
        <w:rPr>
          <w:u w:val="single"/>
        </w:rPr>
      </w:pPr>
      <w:r w:rsidRPr="00DF0C5D">
        <w:rPr>
          <w:u w:val="single"/>
        </w:rPr>
        <w:fldChar w:fldCharType="begin">
          <w:ffData>
            <w:name w:val=""/>
            <w:enabled/>
            <w:calcOnExit w:val="0"/>
            <w:textInput/>
          </w:ffData>
        </w:fldChar>
      </w:r>
      <w:r w:rsidRPr="00DF0C5D">
        <w:rPr>
          <w:u w:val="single"/>
        </w:rPr>
        <w:instrText xml:space="preserve"> FORMTEXT </w:instrText>
      </w:r>
      <w:r w:rsidRPr="00DF0C5D">
        <w:rPr>
          <w:u w:val="single"/>
        </w:rPr>
      </w:r>
      <w:r w:rsidRPr="00DF0C5D">
        <w:rPr>
          <w:u w:val="single"/>
        </w:rPr>
        <w:fldChar w:fldCharType="separate"/>
      </w:r>
      <w:r w:rsidRPr="00DF0C5D">
        <w:rPr>
          <w:u w:val="single"/>
        </w:rPr>
        <w:t> </w:t>
      </w:r>
      <w:r w:rsidRPr="00DF0C5D">
        <w:rPr>
          <w:u w:val="single"/>
        </w:rPr>
        <w:t> </w:t>
      </w:r>
      <w:r w:rsidRPr="00DF0C5D">
        <w:rPr>
          <w:u w:val="single"/>
        </w:rPr>
        <w:t> </w:t>
      </w:r>
      <w:r w:rsidRPr="00DF0C5D">
        <w:rPr>
          <w:u w:val="single"/>
        </w:rPr>
        <w:t> </w:t>
      </w:r>
      <w:r w:rsidRPr="00DF0C5D">
        <w:rPr>
          <w:u w:val="single"/>
        </w:rPr>
        <w:t> </w:t>
      </w:r>
      <w:r w:rsidRPr="00DF0C5D">
        <w:rPr>
          <w:u w:val="single"/>
        </w:rPr>
        <w:fldChar w:fldCharType="end"/>
      </w:r>
      <w:r w:rsidRPr="00DF0C5D">
        <w:rPr>
          <w:u w:val="single"/>
        </w:rPr>
        <w:tab/>
      </w:r>
      <w:r w:rsidRPr="00DF0C5D">
        <w:rPr>
          <w:u w:val="single"/>
        </w:rPr>
        <w:tab/>
      </w:r>
      <w:r w:rsidRPr="00DF0C5D">
        <w:rPr>
          <w:u w:val="single"/>
        </w:rPr>
        <w:tab/>
      </w:r>
      <w:r w:rsidRPr="00DF0C5D">
        <w:rPr>
          <w:u w:val="single"/>
        </w:rPr>
        <w:tab/>
      </w:r>
      <w:r w:rsidRPr="00DF0C5D">
        <w:rPr>
          <w:u w:val="single"/>
        </w:rPr>
        <w:tab/>
      </w:r>
    </w:p>
    <w:p w:rsidR="00A852E5" w:rsidRPr="00DF0C5D" w:rsidRDefault="00A852E5" w:rsidP="00A852E5">
      <w:pPr>
        <w:pStyle w:val="STANDART"/>
        <w:rPr>
          <w:u w:val="single"/>
        </w:rPr>
      </w:pPr>
    </w:p>
    <w:p w:rsidR="00DF0C5D" w:rsidRPr="00DF0C5D" w:rsidRDefault="00DF0C5D" w:rsidP="00A852E5">
      <w:pPr>
        <w:pStyle w:val="STANDART"/>
      </w:pPr>
      <w:r w:rsidRPr="00DF0C5D">
        <w:t>Herrn Präsidenten</w:t>
      </w:r>
    </w:p>
    <w:p w:rsidR="00DF0C5D" w:rsidRPr="00DF0C5D" w:rsidRDefault="00DF0C5D" w:rsidP="00A852E5">
      <w:pPr>
        <w:pStyle w:val="STANDART"/>
      </w:pPr>
      <w:r w:rsidRPr="00DF0C5D">
        <w:t>des Oberlandesgerichts</w:t>
      </w:r>
    </w:p>
    <w:p w:rsidR="00DF0C5D" w:rsidRPr="00DF0C5D" w:rsidRDefault="00DF0C5D" w:rsidP="00A852E5">
      <w:pPr>
        <w:pStyle w:val="STANDART"/>
      </w:pPr>
      <w:r w:rsidRPr="00DF0C5D">
        <w:t>Referat II/</w:t>
      </w:r>
      <w:r w:rsidR="001F215B">
        <w:t>2</w:t>
      </w:r>
    </w:p>
    <w:p w:rsidR="00DF0C5D" w:rsidRPr="00DF0C5D" w:rsidRDefault="00DF0C5D" w:rsidP="00A852E5">
      <w:pPr>
        <w:pStyle w:val="STANDART"/>
      </w:pPr>
      <w:r w:rsidRPr="00DF0C5D">
        <w:t>60256 Frankfurt am Main</w:t>
      </w:r>
    </w:p>
    <w:p w:rsidR="00070AC7" w:rsidRPr="00DF0C5D" w:rsidRDefault="00070AC7" w:rsidP="00A852E5">
      <w:pPr>
        <w:pStyle w:val="BERSCHRIFT"/>
      </w:pPr>
      <w:r w:rsidRPr="00DF0C5D">
        <w:t>Zustimmung</w:t>
      </w:r>
      <w:r w:rsidR="00DF0C5D" w:rsidRPr="00DF0C5D">
        <w:br/>
      </w:r>
      <w:r w:rsidRPr="00DF0C5D">
        <w:t>zur Unterrichtung der listenführenden Stelle</w:t>
      </w:r>
      <w:r w:rsidR="00DF0C5D" w:rsidRPr="00DF0C5D">
        <w:br/>
      </w:r>
      <w:r w:rsidRPr="00DF0C5D">
        <w:t>über die Gemeinnützigkeit</w:t>
      </w:r>
    </w:p>
    <w:p w:rsidR="002760AE" w:rsidRPr="002760AE" w:rsidRDefault="002760AE" w:rsidP="00A852E5">
      <w:pPr>
        <w:pStyle w:val="Hervorgehoben"/>
      </w:pPr>
      <w:r w:rsidRPr="002760AE">
        <w:t>Achtung</w:t>
      </w:r>
      <w:r w:rsidRPr="00A852E5">
        <w:rPr>
          <w:u w:val="none"/>
        </w:rPr>
        <w:t>: Fügen Sie diese Erklärung bitte in</w:t>
      </w:r>
      <w:r w:rsidRPr="002760AE">
        <w:t xml:space="preserve"> zweifacher </w:t>
      </w:r>
      <w:r w:rsidRPr="00A852E5">
        <w:rPr>
          <w:u w:val="none"/>
        </w:rPr>
        <w:t>Ausfertigung Ihrem Antrag auf Aufnahme in die Liste der gemeinnützigen Einrichtungen bei!</w:t>
      </w:r>
    </w:p>
    <w:p w:rsidR="00070AC7" w:rsidRPr="00DF0C5D" w:rsidRDefault="00070AC7" w:rsidP="00A852E5">
      <w:pPr>
        <w:pStyle w:val="STANDARD0"/>
      </w:pPr>
      <w:r w:rsidRPr="00DF0C5D">
        <w:t xml:space="preserve">Das Oberlandesgericht </w:t>
      </w:r>
      <w:r w:rsidR="00FD3C2A" w:rsidRPr="00DF0C5D">
        <w:t>führt</w:t>
      </w:r>
      <w:r w:rsidRPr="00DF0C5D">
        <w:t xml:space="preserve"> im Einvernehmen mit der </w:t>
      </w:r>
      <w:r w:rsidR="008F0380" w:rsidRPr="00DF0C5D">
        <w:t xml:space="preserve">Generalstaatsanwaltschaft </w:t>
      </w:r>
      <w:r w:rsidRPr="00DF0C5D">
        <w:t>eine gemeinsame Liste, in der Einrichtungen genannt werden, die als Empfänger von Geldauflagen in Ermittlungs- und Strafverfahren sowie in Gnadensachen in Betracht kommen können.</w:t>
      </w:r>
    </w:p>
    <w:p w:rsidR="00070AC7" w:rsidRPr="00DF0C5D" w:rsidRDefault="00070AC7" w:rsidP="00A852E5">
      <w:pPr>
        <w:pStyle w:val="STANDARD0"/>
      </w:pPr>
      <w:r w:rsidRPr="00DF0C5D">
        <w:t>De</w:t>
      </w:r>
      <w:r w:rsidR="00FD3C2A" w:rsidRPr="00DF0C5D">
        <w:t>n</w:t>
      </w:r>
      <w:r w:rsidRPr="00DF0C5D">
        <w:t xml:space="preserve"> Gerichte</w:t>
      </w:r>
      <w:r w:rsidR="00FD3C2A" w:rsidRPr="00DF0C5D">
        <w:t>n</w:t>
      </w:r>
      <w:r w:rsidRPr="00DF0C5D">
        <w:t xml:space="preserve"> und Staatsanwaltschaften </w:t>
      </w:r>
      <w:r w:rsidR="00FD3C2A" w:rsidRPr="00DF0C5D">
        <w:t>wird</w:t>
      </w:r>
      <w:r w:rsidRPr="00DF0C5D">
        <w:t xml:space="preserve"> die Liste mit dem Vermerk</w:t>
      </w:r>
      <w:r w:rsidR="00FD3C2A" w:rsidRPr="00DF0C5D">
        <w:t xml:space="preserve"> zur Verfügung gestellt</w:t>
      </w:r>
      <w:r w:rsidRPr="00DF0C5D">
        <w:t>, dass die</w:t>
      </w:r>
      <w:r w:rsidR="00FD3C2A" w:rsidRPr="00DF0C5D">
        <w:t>se</w:t>
      </w:r>
      <w:r w:rsidRPr="00DF0C5D">
        <w:t xml:space="preserve"> nicht als Empfehlung der genannten Einrichtungen, sondern lediglich zur Information dienen soll.</w:t>
      </w:r>
    </w:p>
    <w:p w:rsidR="002760AE" w:rsidRDefault="00070AC7" w:rsidP="00A852E5">
      <w:pPr>
        <w:pStyle w:val="STANDART"/>
      </w:pPr>
      <w:r w:rsidRPr="00DF0C5D">
        <w:t>Uns ist bekannt, dass gemeinnützige Einrichtungen nach dem Runderlass des Hessischen Ministeriums der Justiz</w:t>
      </w:r>
      <w:r w:rsidR="00007047" w:rsidRPr="00DF0C5D">
        <w:t xml:space="preserve"> </w:t>
      </w:r>
      <w:r w:rsidRPr="00DF0C5D">
        <w:t>v</w:t>
      </w:r>
      <w:r w:rsidR="007F5EC8" w:rsidRPr="00DF0C5D">
        <w:t>om</w:t>
      </w:r>
      <w:r w:rsidRPr="00DF0C5D">
        <w:t xml:space="preserve"> </w:t>
      </w:r>
      <w:r w:rsidR="00007047" w:rsidRPr="00DF0C5D">
        <w:t>11. Juli 2017</w:t>
      </w:r>
      <w:r w:rsidRPr="00DF0C5D">
        <w:t xml:space="preserve"> </w:t>
      </w:r>
      <w:r w:rsidR="00007047" w:rsidRPr="00DF0C5D">
        <w:t xml:space="preserve">(4012/2 - III/A4 -2017/1749 - III/A) </w:t>
      </w:r>
      <w:r w:rsidRPr="00DF0C5D">
        <w:t>in die Liste nur aufgenommen werden, wenn das für sie zuständige Finanzamt die listenführende Stelle von der Gewährung und Versagung von Steuervergünstigungen wegen Verfolgung gemeinnütziger, mildtätiger oder kirchlicher Zwecke unterrichten darf. Insoweit entbinden wir das zuständige Finanzamt von der Wahrung des Steuergeheimnisses (§ 30 Abs. 4 Nr. 3 der Abgabenordnung).</w:t>
      </w:r>
    </w:p>
    <w:p w:rsidR="002760AE" w:rsidRDefault="002760AE">
      <w:pPr>
        <w:spacing w:line="240" w:lineRule="auto"/>
        <w:rPr>
          <w:rFonts w:ascii="Arial" w:hAnsi="Arial" w:cs="Arial"/>
        </w:rPr>
      </w:pPr>
      <w:r>
        <w:rPr>
          <w:rFonts w:ascii="Arial" w:hAnsi="Arial" w:cs="Arial"/>
        </w:rPr>
        <w:br w:type="page"/>
      </w:r>
    </w:p>
    <w:p w:rsidR="002760AE" w:rsidRDefault="002760AE" w:rsidP="002760AE">
      <w:pPr>
        <w:spacing w:after="240" w:line="360" w:lineRule="auto"/>
        <w:rPr>
          <w:rFonts w:ascii="Arial" w:hAnsi="Arial" w:cs="Arial"/>
        </w:rPr>
      </w:pPr>
    </w:p>
    <w:p w:rsidR="00070AC7" w:rsidRPr="00DF0C5D" w:rsidRDefault="00070AC7" w:rsidP="00A852E5">
      <w:pPr>
        <w:pStyle w:val="STANDARD0"/>
      </w:pPr>
      <w:r w:rsidRPr="00DF0C5D">
        <w:t>Uns ist außerdem bekannt, dass für die geleisteten Geldauflagen der Spendenabzug nach § 10</w:t>
      </w:r>
      <w:r w:rsidR="009565EC" w:rsidRPr="00DF0C5D">
        <w:t xml:space="preserve"> </w:t>
      </w:r>
      <w:r w:rsidRPr="00DF0C5D">
        <w:t>b des Einkommensteuergesetzes (§ 9 des Körperschaftssteuergesetzes) nicht in Betracht kommt. Für erhaltene Geldauflagen dürfen deshalb keine Spendenbe</w:t>
      </w:r>
      <w:r w:rsidR="00450CBA" w:rsidRPr="00DF0C5D">
        <w:t>stätigungen</w:t>
      </w:r>
      <w:r w:rsidRPr="00DF0C5D">
        <w:t>, sondern nur Quittungen erteilt werden.</w:t>
      </w:r>
    </w:p>
    <w:p w:rsidR="00D31436" w:rsidRPr="002760AE" w:rsidRDefault="00D31436" w:rsidP="002760AE">
      <w:pPr>
        <w:spacing w:before="600" w:line="360" w:lineRule="auto"/>
        <w:rPr>
          <w:rFonts w:ascii="Arial" w:hAnsi="Arial" w:cs="Arial"/>
          <w:u w:val="single"/>
        </w:rPr>
      </w:pPr>
      <w:r w:rsidRPr="002760AE">
        <w:rPr>
          <w:rFonts w:ascii="Arial" w:hAnsi="Arial" w:cs="Arial"/>
          <w:u w:val="single"/>
        </w:rPr>
        <w:fldChar w:fldCharType="begin">
          <w:ffData>
            <w:name w:val=""/>
            <w:enabled/>
            <w:calcOnExit w:val="0"/>
            <w:textInput/>
          </w:ffData>
        </w:fldChar>
      </w:r>
      <w:r w:rsidRPr="002760AE">
        <w:rPr>
          <w:rFonts w:ascii="Arial" w:hAnsi="Arial" w:cs="Arial"/>
          <w:u w:val="single"/>
        </w:rPr>
        <w:instrText xml:space="preserve"> FORMTEXT </w:instrText>
      </w:r>
      <w:r w:rsidRPr="002760AE">
        <w:rPr>
          <w:rFonts w:ascii="Arial" w:hAnsi="Arial" w:cs="Arial"/>
          <w:u w:val="single"/>
        </w:rPr>
      </w:r>
      <w:r w:rsidRPr="002760AE">
        <w:rPr>
          <w:rFonts w:ascii="Arial" w:hAnsi="Arial" w:cs="Arial"/>
          <w:u w:val="single"/>
        </w:rPr>
        <w:fldChar w:fldCharType="separate"/>
      </w:r>
      <w:r w:rsidR="0015378D" w:rsidRPr="002760AE">
        <w:rPr>
          <w:rFonts w:ascii="Arial" w:hAnsi="Arial" w:cs="Arial"/>
          <w:u w:val="single"/>
        </w:rPr>
        <w:t> </w:t>
      </w:r>
      <w:r w:rsidR="0015378D" w:rsidRPr="002760AE">
        <w:rPr>
          <w:rFonts w:ascii="Arial" w:hAnsi="Arial" w:cs="Arial"/>
          <w:u w:val="single"/>
        </w:rPr>
        <w:t> </w:t>
      </w:r>
      <w:r w:rsidR="0015378D" w:rsidRPr="002760AE">
        <w:rPr>
          <w:rFonts w:ascii="Arial" w:hAnsi="Arial" w:cs="Arial"/>
          <w:u w:val="single"/>
        </w:rPr>
        <w:t> </w:t>
      </w:r>
      <w:r w:rsidR="0015378D" w:rsidRPr="002760AE">
        <w:rPr>
          <w:rFonts w:ascii="Arial" w:hAnsi="Arial" w:cs="Arial"/>
          <w:u w:val="single"/>
        </w:rPr>
        <w:t> </w:t>
      </w:r>
      <w:r w:rsidR="0015378D" w:rsidRPr="002760AE">
        <w:rPr>
          <w:rFonts w:ascii="Arial" w:hAnsi="Arial" w:cs="Arial"/>
          <w:u w:val="single"/>
        </w:rPr>
        <w:t> </w:t>
      </w:r>
      <w:r w:rsidRPr="002760AE">
        <w:rPr>
          <w:rFonts w:ascii="Arial" w:hAnsi="Arial" w:cs="Arial"/>
          <w:u w:val="single"/>
        </w:rPr>
        <w:fldChar w:fldCharType="end"/>
      </w:r>
      <w:r w:rsidR="002760AE">
        <w:rPr>
          <w:rFonts w:ascii="Arial" w:hAnsi="Arial" w:cs="Arial"/>
          <w:u w:val="single"/>
        </w:rPr>
        <w:tab/>
      </w:r>
      <w:r w:rsidR="002760AE">
        <w:rPr>
          <w:rFonts w:ascii="Arial" w:hAnsi="Arial" w:cs="Arial"/>
          <w:u w:val="single"/>
        </w:rPr>
        <w:tab/>
      </w:r>
      <w:r w:rsidR="002760AE">
        <w:rPr>
          <w:rFonts w:ascii="Arial" w:hAnsi="Arial" w:cs="Arial"/>
          <w:u w:val="single"/>
        </w:rPr>
        <w:tab/>
      </w:r>
      <w:r w:rsidR="002760AE">
        <w:rPr>
          <w:rFonts w:ascii="Arial" w:hAnsi="Arial" w:cs="Arial"/>
          <w:u w:val="single"/>
        </w:rPr>
        <w:tab/>
      </w:r>
      <w:r w:rsidR="002760AE">
        <w:rPr>
          <w:rFonts w:ascii="Arial" w:hAnsi="Arial" w:cs="Arial"/>
          <w:u w:val="single"/>
        </w:rPr>
        <w:tab/>
      </w:r>
      <w:r w:rsidR="002760AE">
        <w:rPr>
          <w:rFonts w:ascii="Arial" w:hAnsi="Arial" w:cs="Arial"/>
          <w:u w:val="single"/>
        </w:rPr>
        <w:tab/>
      </w:r>
    </w:p>
    <w:p w:rsidR="0040293A" w:rsidRPr="00DF0C5D" w:rsidRDefault="0040293A" w:rsidP="00A852E5">
      <w:pPr>
        <w:pStyle w:val="STANDARD0"/>
      </w:pPr>
      <w:r w:rsidRPr="00DF0C5D">
        <w:t>Zuständiges Finanzamt</w:t>
      </w:r>
    </w:p>
    <w:p w:rsidR="00DE0A05" w:rsidRDefault="00DE0A05" w:rsidP="00DF0C5D">
      <w:pPr>
        <w:spacing w:line="360" w:lineRule="auto"/>
        <w:rPr>
          <w:rFonts w:ascii="Arial" w:hAnsi="Arial" w:cs="Arial"/>
          <w:u w:val="single"/>
        </w:rPr>
      </w:pPr>
      <w:r w:rsidRPr="002760AE">
        <w:rPr>
          <w:rFonts w:ascii="Arial" w:hAnsi="Arial" w:cs="Arial"/>
          <w:u w:val="single"/>
        </w:rPr>
        <w:fldChar w:fldCharType="begin">
          <w:ffData>
            <w:name w:val="Text25"/>
            <w:enabled/>
            <w:calcOnExit w:val="0"/>
            <w:textInput/>
          </w:ffData>
        </w:fldChar>
      </w:r>
      <w:bookmarkStart w:id="0" w:name="Text25"/>
      <w:r w:rsidRPr="002760AE">
        <w:rPr>
          <w:rFonts w:ascii="Arial" w:hAnsi="Arial" w:cs="Arial"/>
          <w:u w:val="single"/>
        </w:rPr>
        <w:instrText xml:space="preserve"> FORMTEXT </w:instrText>
      </w:r>
      <w:r w:rsidRPr="002760AE">
        <w:rPr>
          <w:rFonts w:ascii="Arial" w:hAnsi="Arial" w:cs="Arial"/>
          <w:u w:val="single"/>
        </w:rPr>
      </w:r>
      <w:r w:rsidRPr="002760AE">
        <w:rPr>
          <w:rFonts w:ascii="Arial" w:hAnsi="Arial" w:cs="Arial"/>
          <w:u w:val="single"/>
        </w:rPr>
        <w:fldChar w:fldCharType="separate"/>
      </w:r>
      <w:r w:rsidRPr="002760AE">
        <w:rPr>
          <w:rFonts w:ascii="Arial" w:hAnsi="Arial" w:cs="Arial"/>
          <w:noProof/>
          <w:u w:val="single"/>
        </w:rPr>
        <w:t> </w:t>
      </w:r>
      <w:r w:rsidRPr="002760AE">
        <w:rPr>
          <w:rFonts w:ascii="Arial" w:hAnsi="Arial" w:cs="Arial"/>
          <w:noProof/>
          <w:u w:val="single"/>
        </w:rPr>
        <w:t> </w:t>
      </w:r>
      <w:r w:rsidRPr="002760AE">
        <w:rPr>
          <w:rFonts w:ascii="Arial" w:hAnsi="Arial" w:cs="Arial"/>
          <w:noProof/>
          <w:u w:val="single"/>
        </w:rPr>
        <w:t> </w:t>
      </w:r>
      <w:r w:rsidRPr="002760AE">
        <w:rPr>
          <w:rFonts w:ascii="Arial" w:hAnsi="Arial" w:cs="Arial"/>
          <w:noProof/>
          <w:u w:val="single"/>
        </w:rPr>
        <w:t> </w:t>
      </w:r>
      <w:r w:rsidRPr="002760AE">
        <w:rPr>
          <w:rFonts w:ascii="Arial" w:hAnsi="Arial" w:cs="Arial"/>
          <w:noProof/>
          <w:u w:val="single"/>
        </w:rPr>
        <w:t> </w:t>
      </w:r>
      <w:r w:rsidRPr="002760AE">
        <w:rPr>
          <w:rFonts w:ascii="Arial" w:hAnsi="Arial" w:cs="Arial"/>
          <w:u w:val="single"/>
        </w:rPr>
        <w:fldChar w:fldCharType="end"/>
      </w:r>
      <w:bookmarkEnd w:id="0"/>
      <w:r w:rsidR="002760AE">
        <w:rPr>
          <w:rFonts w:ascii="Arial" w:hAnsi="Arial" w:cs="Arial"/>
          <w:u w:val="single"/>
        </w:rPr>
        <w:tab/>
      </w:r>
      <w:r w:rsidR="002760AE">
        <w:rPr>
          <w:rFonts w:ascii="Arial" w:hAnsi="Arial" w:cs="Arial"/>
          <w:u w:val="single"/>
        </w:rPr>
        <w:tab/>
      </w:r>
      <w:r w:rsidR="002760AE">
        <w:rPr>
          <w:rFonts w:ascii="Arial" w:hAnsi="Arial" w:cs="Arial"/>
          <w:u w:val="single"/>
        </w:rPr>
        <w:tab/>
      </w:r>
      <w:r w:rsidR="002760AE">
        <w:rPr>
          <w:rFonts w:ascii="Arial" w:hAnsi="Arial" w:cs="Arial"/>
          <w:u w:val="single"/>
        </w:rPr>
        <w:tab/>
      </w:r>
      <w:r w:rsidR="002760AE">
        <w:rPr>
          <w:rFonts w:ascii="Arial" w:hAnsi="Arial" w:cs="Arial"/>
          <w:u w:val="single"/>
        </w:rPr>
        <w:tab/>
      </w:r>
      <w:r w:rsidR="002760AE">
        <w:rPr>
          <w:rFonts w:ascii="Arial" w:hAnsi="Arial" w:cs="Arial"/>
          <w:u w:val="single"/>
        </w:rPr>
        <w:tab/>
      </w:r>
    </w:p>
    <w:p w:rsidR="002760AE" w:rsidRDefault="002760AE" w:rsidP="00A852E5">
      <w:pPr>
        <w:pStyle w:val="STANDARD0"/>
      </w:pPr>
      <w:r w:rsidRPr="002760AE">
        <w:t>Steuernummer</w:t>
      </w:r>
    </w:p>
    <w:p w:rsidR="002760AE" w:rsidRDefault="002760AE" w:rsidP="002760AE">
      <w:pPr>
        <w:spacing w:line="360" w:lineRule="auto"/>
        <w:rPr>
          <w:rFonts w:ascii="Arial" w:hAnsi="Arial" w:cs="Arial"/>
          <w:u w:val="single"/>
        </w:rPr>
      </w:pPr>
      <w:r w:rsidRPr="002760AE">
        <w:rPr>
          <w:rFonts w:ascii="Arial" w:hAnsi="Arial" w:cs="Arial"/>
          <w:u w:val="single"/>
        </w:rPr>
        <w:fldChar w:fldCharType="begin">
          <w:ffData>
            <w:name w:val="Text25"/>
            <w:enabled/>
            <w:calcOnExit w:val="0"/>
            <w:textInput/>
          </w:ffData>
        </w:fldChar>
      </w:r>
      <w:r w:rsidRPr="002760AE">
        <w:rPr>
          <w:rFonts w:ascii="Arial" w:hAnsi="Arial" w:cs="Arial"/>
          <w:u w:val="single"/>
        </w:rPr>
        <w:instrText xml:space="preserve"> FORMTEXT </w:instrText>
      </w:r>
      <w:r w:rsidRPr="002760AE">
        <w:rPr>
          <w:rFonts w:ascii="Arial" w:hAnsi="Arial" w:cs="Arial"/>
          <w:u w:val="single"/>
        </w:rPr>
      </w:r>
      <w:r w:rsidRPr="002760AE">
        <w:rPr>
          <w:rFonts w:ascii="Arial" w:hAnsi="Arial" w:cs="Arial"/>
          <w:u w:val="single"/>
        </w:rPr>
        <w:fldChar w:fldCharType="separate"/>
      </w:r>
      <w:r w:rsidRPr="002760AE">
        <w:rPr>
          <w:rFonts w:ascii="Arial" w:hAnsi="Arial" w:cs="Arial"/>
          <w:noProof/>
          <w:u w:val="single"/>
        </w:rPr>
        <w:t> </w:t>
      </w:r>
      <w:r w:rsidRPr="002760AE">
        <w:rPr>
          <w:rFonts w:ascii="Arial" w:hAnsi="Arial" w:cs="Arial"/>
          <w:noProof/>
          <w:u w:val="single"/>
        </w:rPr>
        <w:t> </w:t>
      </w:r>
      <w:r w:rsidRPr="002760AE">
        <w:rPr>
          <w:rFonts w:ascii="Arial" w:hAnsi="Arial" w:cs="Arial"/>
          <w:noProof/>
          <w:u w:val="single"/>
        </w:rPr>
        <w:t> </w:t>
      </w:r>
      <w:r w:rsidRPr="002760AE">
        <w:rPr>
          <w:rFonts w:ascii="Arial" w:hAnsi="Arial" w:cs="Arial"/>
          <w:noProof/>
          <w:u w:val="single"/>
        </w:rPr>
        <w:t> </w:t>
      </w:r>
      <w:r w:rsidRPr="002760AE">
        <w:rPr>
          <w:rFonts w:ascii="Arial" w:hAnsi="Arial" w:cs="Arial"/>
          <w:noProof/>
          <w:u w:val="single"/>
        </w:rPr>
        <w:t> </w:t>
      </w:r>
      <w:r w:rsidRPr="002760AE">
        <w:rPr>
          <w:rFonts w:ascii="Arial" w:hAnsi="Arial" w:cs="Arial"/>
          <w:u w:val="single"/>
        </w:rPr>
        <w:fldChar w:fldCharType="end"/>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2760AE" w:rsidRDefault="002760AE" w:rsidP="00A852E5">
      <w:pPr>
        <w:pStyle w:val="STANDARD0"/>
      </w:pPr>
      <w:r>
        <w:t>Datum</w:t>
      </w:r>
    </w:p>
    <w:p w:rsidR="002760AE" w:rsidRDefault="002760AE" w:rsidP="002760AE">
      <w:pPr>
        <w:spacing w:before="600" w:line="360" w:lineRule="auto"/>
        <w:rPr>
          <w:rFonts w:ascii="Arial" w:hAnsi="Arial" w:cs="Arial"/>
          <w:u w:val="single"/>
        </w:rPr>
      </w:pPr>
      <w:r w:rsidRPr="002760AE">
        <w:rPr>
          <w:rFonts w:ascii="Arial" w:hAnsi="Arial" w:cs="Arial"/>
          <w:u w:val="single"/>
        </w:rPr>
        <w:fldChar w:fldCharType="begin">
          <w:ffData>
            <w:name w:val="Text25"/>
            <w:enabled/>
            <w:calcOnExit w:val="0"/>
            <w:textInput/>
          </w:ffData>
        </w:fldChar>
      </w:r>
      <w:r w:rsidRPr="002760AE">
        <w:rPr>
          <w:rFonts w:ascii="Arial" w:hAnsi="Arial" w:cs="Arial"/>
          <w:u w:val="single"/>
        </w:rPr>
        <w:instrText xml:space="preserve"> FORMTEXT </w:instrText>
      </w:r>
      <w:r w:rsidRPr="002760AE">
        <w:rPr>
          <w:rFonts w:ascii="Arial" w:hAnsi="Arial" w:cs="Arial"/>
          <w:u w:val="single"/>
        </w:rPr>
      </w:r>
      <w:r w:rsidRPr="002760AE">
        <w:rPr>
          <w:rFonts w:ascii="Arial" w:hAnsi="Arial" w:cs="Arial"/>
          <w:u w:val="single"/>
        </w:rPr>
        <w:fldChar w:fldCharType="separate"/>
      </w:r>
      <w:r w:rsidRPr="002760AE">
        <w:rPr>
          <w:rFonts w:ascii="Arial" w:hAnsi="Arial" w:cs="Arial"/>
          <w:noProof/>
          <w:u w:val="single"/>
        </w:rPr>
        <w:t> </w:t>
      </w:r>
      <w:r w:rsidRPr="002760AE">
        <w:rPr>
          <w:rFonts w:ascii="Arial" w:hAnsi="Arial" w:cs="Arial"/>
          <w:noProof/>
          <w:u w:val="single"/>
        </w:rPr>
        <w:t> </w:t>
      </w:r>
      <w:r w:rsidRPr="002760AE">
        <w:rPr>
          <w:rFonts w:ascii="Arial" w:hAnsi="Arial" w:cs="Arial"/>
          <w:noProof/>
          <w:u w:val="single"/>
        </w:rPr>
        <w:t> </w:t>
      </w:r>
      <w:r w:rsidRPr="002760AE">
        <w:rPr>
          <w:rFonts w:ascii="Arial" w:hAnsi="Arial" w:cs="Arial"/>
          <w:noProof/>
          <w:u w:val="single"/>
        </w:rPr>
        <w:t> </w:t>
      </w:r>
      <w:r w:rsidRPr="002760AE">
        <w:rPr>
          <w:rFonts w:ascii="Arial" w:hAnsi="Arial" w:cs="Arial"/>
          <w:noProof/>
          <w:u w:val="single"/>
        </w:rPr>
        <w:t> </w:t>
      </w:r>
      <w:r w:rsidRPr="002760AE">
        <w:rPr>
          <w:rFonts w:ascii="Arial" w:hAnsi="Arial" w:cs="Arial"/>
          <w:u w:val="single"/>
        </w:rPr>
        <w:fldChar w:fldCharType="end"/>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2760AE" w:rsidRPr="002760AE" w:rsidRDefault="002760AE" w:rsidP="00A852E5">
      <w:pPr>
        <w:pStyle w:val="STANDARD0"/>
      </w:pPr>
      <w:r>
        <w:t>Unterschrift (gesetzliche Vertretung)</w:t>
      </w:r>
    </w:p>
    <w:p w:rsidR="00BD1323" w:rsidRPr="00DF0C5D" w:rsidRDefault="00BD1323" w:rsidP="00DF0C5D">
      <w:pPr>
        <w:spacing w:line="360" w:lineRule="auto"/>
        <w:rPr>
          <w:rFonts w:ascii="Arial" w:hAnsi="Arial" w:cs="Arial"/>
        </w:rPr>
      </w:pPr>
    </w:p>
    <w:sectPr w:rsidR="00BD1323" w:rsidRPr="00DF0C5D" w:rsidSect="007F5EC8">
      <w:headerReference w:type="even" r:id="rId7"/>
      <w:headerReference w:type="default" r:id="rId8"/>
      <w:footerReference w:type="even" r:id="rId9"/>
      <w:footerReference w:type="default" r:id="rId10"/>
      <w:headerReference w:type="first" r:id="rId11"/>
      <w:footerReference w:type="first" r:id="rId12"/>
      <w:pgSz w:w="11906" w:h="16838" w:code="9"/>
      <w:pgMar w:top="680" w:right="1134" w:bottom="851" w:left="1021" w:header="851"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15B" w:rsidRDefault="001F215B">
      <w:r>
        <w:separator/>
      </w:r>
    </w:p>
  </w:endnote>
  <w:endnote w:type="continuationSeparator" w:id="0">
    <w:p w:rsidR="001F215B" w:rsidRDefault="001F2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E5" w:rsidRDefault="00A852E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E5" w:rsidRDefault="00A852E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9D9" w:rsidRPr="00A852E5" w:rsidRDefault="00EA29D9" w:rsidP="00A852E5">
    <w:pPr>
      <w:pStyle w:val="Fuzeile"/>
      <w:rPr>
        <w:rStyle w:val="FuzeileZchn"/>
      </w:rPr>
    </w:pPr>
    <w:r w:rsidRPr="00A852E5">
      <w:rPr>
        <w:rStyle w:val="FuzeileZch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15B" w:rsidRDefault="001F215B">
      <w:r>
        <w:separator/>
      </w:r>
    </w:p>
  </w:footnote>
  <w:footnote w:type="continuationSeparator" w:id="0">
    <w:p w:rsidR="001F215B" w:rsidRDefault="001F2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77D" w:rsidRDefault="0027777D" w:rsidP="00B1568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27777D" w:rsidRDefault="0027777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E5" w:rsidRDefault="00A852E5">
    <w:pPr>
      <w:pStyle w:val="Kopfzeile"/>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E5" w:rsidRDefault="00A852E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1E96"/>
    <w:multiLevelType w:val="multilevel"/>
    <w:tmpl w:val="81BEFA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F1269F"/>
    <w:multiLevelType w:val="hybridMultilevel"/>
    <w:tmpl w:val="81BEFA6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6F6755"/>
    <w:multiLevelType w:val="hybridMultilevel"/>
    <w:tmpl w:val="04AA27BA"/>
    <w:lvl w:ilvl="0" w:tplc="9A0A030E">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C3064B"/>
    <w:multiLevelType w:val="multilevel"/>
    <w:tmpl w:val="81BEFA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710BCE"/>
    <w:multiLevelType w:val="hybridMultilevel"/>
    <w:tmpl w:val="2086F4AE"/>
    <w:lvl w:ilvl="0" w:tplc="3DCE515E">
      <w:start w:val="27"/>
      <w:numFmt w:val="lowerLetter"/>
      <w:lvlText w:val="%1)"/>
      <w:lvlJc w:val="left"/>
      <w:pPr>
        <w:tabs>
          <w:tab w:val="num" w:pos="735"/>
        </w:tabs>
        <w:ind w:left="735" w:hanging="435"/>
      </w:pPr>
      <w:rPr>
        <w:rFonts w:hint="default"/>
      </w:rPr>
    </w:lvl>
    <w:lvl w:ilvl="1" w:tplc="04070019" w:tentative="1">
      <w:start w:val="1"/>
      <w:numFmt w:val="lowerLetter"/>
      <w:lvlText w:val="%2."/>
      <w:lvlJc w:val="left"/>
      <w:pPr>
        <w:tabs>
          <w:tab w:val="num" w:pos="1380"/>
        </w:tabs>
        <w:ind w:left="1380" w:hanging="360"/>
      </w:pPr>
    </w:lvl>
    <w:lvl w:ilvl="2" w:tplc="0407001B" w:tentative="1">
      <w:start w:val="1"/>
      <w:numFmt w:val="lowerRoman"/>
      <w:lvlText w:val="%3."/>
      <w:lvlJc w:val="right"/>
      <w:pPr>
        <w:tabs>
          <w:tab w:val="num" w:pos="2100"/>
        </w:tabs>
        <w:ind w:left="2100" w:hanging="180"/>
      </w:pPr>
    </w:lvl>
    <w:lvl w:ilvl="3" w:tplc="0407000F" w:tentative="1">
      <w:start w:val="1"/>
      <w:numFmt w:val="decimal"/>
      <w:lvlText w:val="%4."/>
      <w:lvlJc w:val="left"/>
      <w:pPr>
        <w:tabs>
          <w:tab w:val="num" w:pos="2820"/>
        </w:tabs>
        <w:ind w:left="2820" w:hanging="360"/>
      </w:pPr>
    </w:lvl>
    <w:lvl w:ilvl="4" w:tplc="04070019" w:tentative="1">
      <w:start w:val="1"/>
      <w:numFmt w:val="lowerLetter"/>
      <w:lvlText w:val="%5."/>
      <w:lvlJc w:val="left"/>
      <w:pPr>
        <w:tabs>
          <w:tab w:val="num" w:pos="3540"/>
        </w:tabs>
        <w:ind w:left="3540" w:hanging="360"/>
      </w:pPr>
    </w:lvl>
    <w:lvl w:ilvl="5" w:tplc="0407001B" w:tentative="1">
      <w:start w:val="1"/>
      <w:numFmt w:val="lowerRoman"/>
      <w:lvlText w:val="%6."/>
      <w:lvlJc w:val="right"/>
      <w:pPr>
        <w:tabs>
          <w:tab w:val="num" w:pos="4260"/>
        </w:tabs>
        <w:ind w:left="4260" w:hanging="180"/>
      </w:pPr>
    </w:lvl>
    <w:lvl w:ilvl="6" w:tplc="0407000F" w:tentative="1">
      <w:start w:val="1"/>
      <w:numFmt w:val="decimal"/>
      <w:lvlText w:val="%7."/>
      <w:lvlJc w:val="left"/>
      <w:pPr>
        <w:tabs>
          <w:tab w:val="num" w:pos="4980"/>
        </w:tabs>
        <w:ind w:left="4980" w:hanging="360"/>
      </w:pPr>
    </w:lvl>
    <w:lvl w:ilvl="7" w:tplc="04070019" w:tentative="1">
      <w:start w:val="1"/>
      <w:numFmt w:val="lowerLetter"/>
      <w:lvlText w:val="%8."/>
      <w:lvlJc w:val="left"/>
      <w:pPr>
        <w:tabs>
          <w:tab w:val="num" w:pos="5700"/>
        </w:tabs>
        <w:ind w:left="5700" w:hanging="360"/>
      </w:pPr>
    </w:lvl>
    <w:lvl w:ilvl="8" w:tplc="0407001B" w:tentative="1">
      <w:start w:val="1"/>
      <w:numFmt w:val="lowerRoman"/>
      <w:lvlText w:val="%9."/>
      <w:lvlJc w:val="right"/>
      <w:pPr>
        <w:tabs>
          <w:tab w:val="num" w:pos="6420"/>
        </w:tabs>
        <w:ind w:left="642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56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15B"/>
    <w:rsid w:val="00000E32"/>
    <w:rsid w:val="00002B02"/>
    <w:rsid w:val="00007047"/>
    <w:rsid w:val="00011409"/>
    <w:rsid w:val="00016F21"/>
    <w:rsid w:val="000175F2"/>
    <w:rsid w:val="000335B1"/>
    <w:rsid w:val="00046DCB"/>
    <w:rsid w:val="0007026A"/>
    <w:rsid w:val="00070AC7"/>
    <w:rsid w:val="00074540"/>
    <w:rsid w:val="00083C12"/>
    <w:rsid w:val="00095E9A"/>
    <w:rsid w:val="000A30F8"/>
    <w:rsid w:val="000C0AF9"/>
    <w:rsid w:val="000C1231"/>
    <w:rsid w:val="000C63D1"/>
    <w:rsid w:val="000D3B4B"/>
    <w:rsid w:val="000E2287"/>
    <w:rsid w:val="000F03B1"/>
    <w:rsid w:val="000F28B1"/>
    <w:rsid w:val="000F50A4"/>
    <w:rsid w:val="00100C38"/>
    <w:rsid w:val="00112E8C"/>
    <w:rsid w:val="00125E5C"/>
    <w:rsid w:val="00127E14"/>
    <w:rsid w:val="00146960"/>
    <w:rsid w:val="001507CE"/>
    <w:rsid w:val="0015378D"/>
    <w:rsid w:val="00195AF5"/>
    <w:rsid w:val="001A5CF5"/>
    <w:rsid w:val="001C3CF2"/>
    <w:rsid w:val="001D3447"/>
    <w:rsid w:val="001F215B"/>
    <w:rsid w:val="0021032D"/>
    <w:rsid w:val="002223C8"/>
    <w:rsid w:val="0022570F"/>
    <w:rsid w:val="002507B8"/>
    <w:rsid w:val="002650C2"/>
    <w:rsid w:val="002760AE"/>
    <w:rsid w:val="0027777D"/>
    <w:rsid w:val="0028588C"/>
    <w:rsid w:val="00287CE4"/>
    <w:rsid w:val="002928DB"/>
    <w:rsid w:val="00296F18"/>
    <w:rsid w:val="002A4D09"/>
    <w:rsid w:val="002B3142"/>
    <w:rsid w:val="002D213D"/>
    <w:rsid w:val="00300F14"/>
    <w:rsid w:val="003268BC"/>
    <w:rsid w:val="00327613"/>
    <w:rsid w:val="003336E6"/>
    <w:rsid w:val="003424B7"/>
    <w:rsid w:val="00375AE0"/>
    <w:rsid w:val="00397F2A"/>
    <w:rsid w:val="003B5867"/>
    <w:rsid w:val="003B7560"/>
    <w:rsid w:val="003C0E6C"/>
    <w:rsid w:val="003C6C14"/>
    <w:rsid w:val="003D7AB5"/>
    <w:rsid w:val="003E1ADC"/>
    <w:rsid w:val="003E4B3D"/>
    <w:rsid w:val="003F04A5"/>
    <w:rsid w:val="003F6656"/>
    <w:rsid w:val="0040040F"/>
    <w:rsid w:val="0040293A"/>
    <w:rsid w:val="00423C05"/>
    <w:rsid w:val="00424E1C"/>
    <w:rsid w:val="004435B1"/>
    <w:rsid w:val="00447FA4"/>
    <w:rsid w:val="00450CBA"/>
    <w:rsid w:val="00457AC2"/>
    <w:rsid w:val="00460DBD"/>
    <w:rsid w:val="00474149"/>
    <w:rsid w:val="00485500"/>
    <w:rsid w:val="00486B49"/>
    <w:rsid w:val="004922C2"/>
    <w:rsid w:val="00494C16"/>
    <w:rsid w:val="004965DF"/>
    <w:rsid w:val="00496ADA"/>
    <w:rsid w:val="004B595C"/>
    <w:rsid w:val="004D613E"/>
    <w:rsid w:val="0053231B"/>
    <w:rsid w:val="00557315"/>
    <w:rsid w:val="00574D35"/>
    <w:rsid w:val="005B60F8"/>
    <w:rsid w:val="005D744E"/>
    <w:rsid w:val="005F35F2"/>
    <w:rsid w:val="00601A17"/>
    <w:rsid w:val="006155A4"/>
    <w:rsid w:val="00617FDD"/>
    <w:rsid w:val="00653275"/>
    <w:rsid w:val="006621F3"/>
    <w:rsid w:val="00680B90"/>
    <w:rsid w:val="006A03E0"/>
    <w:rsid w:val="006B317F"/>
    <w:rsid w:val="006E5176"/>
    <w:rsid w:val="006F6D2A"/>
    <w:rsid w:val="006F6DE5"/>
    <w:rsid w:val="00703D6B"/>
    <w:rsid w:val="007224AA"/>
    <w:rsid w:val="007343A3"/>
    <w:rsid w:val="00760819"/>
    <w:rsid w:val="0076748A"/>
    <w:rsid w:val="00771937"/>
    <w:rsid w:val="00772270"/>
    <w:rsid w:val="007832FA"/>
    <w:rsid w:val="007A401F"/>
    <w:rsid w:val="007A44FE"/>
    <w:rsid w:val="007A4FA4"/>
    <w:rsid w:val="007B1960"/>
    <w:rsid w:val="007C7CE1"/>
    <w:rsid w:val="007D30FF"/>
    <w:rsid w:val="007D63A4"/>
    <w:rsid w:val="007F5EC8"/>
    <w:rsid w:val="008242D6"/>
    <w:rsid w:val="0084139D"/>
    <w:rsid w:val="00890F0C"/>
    <w:rsid w:val="008923E3"/>
    <w:rsid w:val="00893E00"/>
    <w:rsid w:val="008940DA"/>
    <w:rsid w:val="008B1E25"/>
    <w:rsid w:val="008C2CB0"/>
    <w:rsid w:val="008D4954"/>
    <w:rsid w:val="008D764C"/>
    <w:rsid w:val="008E5887"/>
    <w:rsid w:val="008F0380"/>
    <w:rsid w:val="00901912"/>
    <w:rsid w:val="00904C7F"/>
    <w:rsid w:val="0093740C"/>
    <w:rsid w:val="00946259"/>
    <w:rsid w:val="00955FE9"/>
    <w:rsid w:val="009565EC"/>
    <w:rsid w:val="00957FA3"/>
    <w:rsid w:val="00976F60"/>
    <w:rsid w:val="0098218B"/>
    <w:rsid w:val="009912B8"/>
    <w:rsid w:val="00992F9D"/>
    <w:rsid w:val="009A4DF1"/>
    <w:rsid w:val="009B1098"/>
    <w:rsid w:val="009E5434"/>
    <w:rsid w:val="009E74B6"/>
    <w:rsid w:val="00A13BED"/>
    <w:rsid w:val="00A22EB1"/>
    <w:rsid w:val="00A31AF9"/>
    <w:rsid w:val="00A33DBE"/>
    <w:rsid w:val="00A852E5"/>
    <w:rsid w:val="00A918E0"/>
    <w:rsid w:val="00A95781"/>
    <w:rsid w:val="00A95DE7"/>
    <w:rsid w:val="00AA5D52"/>
    <w:rsid w:val="00AC0D18"/>
    <w:rsid w:val="00B0148A"/>
    <w:rsid w:val="00B0510C"/>
    <w:rsid w:val="00B1568A"/>
    <w:rsid w:val="00B35159"/>
    <w:rsid w:val="00B375E9"/>
    <w:rsid w:val="00B56A82"/>
    <w:rsid w:val="00B57C85"/>
    <w:rsid w:val="00B70BBB"/>
    <w:rsid w:val="00B91BF0"/>
    <w:rsid w:val="00BB4641"/>
    <w:rsid w:val="00BC08A1"/>
    <w:rsid w:val="00BC261E"/>
    <w:rsid w:val="00BD1323"/>
    <w:rsid w:val="00BD42E5"/>
    <w:rsid w:val="00BE612C"/>
    <w:rsid w:val="00C0096B"/>
    <w:rsid w:val="00C0573F"/>
    <w:rsid w:val="00C074B2"/>
    <w:rsid w:val="00C1426A"/>
    <w:rsid w:val="00C650B4"/>
    <w:rsid w:val="00C75ED8"/>
    <w:rsid w:val="00C76DA2"/>
    <w:rsid w:val="00C81D6E"/>
    <w:rsid w:val="00C94B71"/>
    <w:rsid w:val="00CA15B5"/>
    <w:rsid w:val="00CD7984"/>
    <w:rsid w:val="00D22DC7"/>
    <w:rsid w:val="00D31436"/>
    <w:rsid w:val="00D4049F"/>
    <w:rsid w:val="00D52348"/>
    <w:rsid w:val="00D61417"/>
    <w:rsid w:val="00D73BA6"/>
    <w:rsid w:val="00DA67BF"/>
    <w:rsid w:val="00DA7319"/>
    <w:rsid w:val="00DD4691"/>
    <w:rsid w:val="00DE0A05"/>
    <w:rsid w:val="00DE552C"/>
    <w:rsid w:val="00DF0C5D"/>
    <w:rsid w:val="00DF1ACB"/>
    <w:rsid w:val="00E11F04"/>
    <w:rsid w:val="00E414A0"/>
    <w:rsid w:val="00E511A9"/>
    <w:rsid w:val="00E66E01"/>
    <w:rsid w:val="00E71919"/>
    <w:rsid w:val="00E7367F"/>
    <w:rsid w:val="00E737E6"/>
    <w:rsid w:val="00E76E37"/>
    <w:rsid w:val="00EA29D9"/>
    <w:rsid w:val="00EC261A"/>
    <w:rsid w:val="00ED4F00"/>
    <w:rsid w:val="00ED6E87"/>
    <w:rsid w:val="00EE19F9"/>
    <w:rsid w:val="00EF1D11"/>
    <w:rsid w:val="00F63F34"/>
    <w:rsid w:val="00FA17CE"/>
    <w:rsid w:val="00FB53D0"/>
    <w:rsid w:val="00FC3D07"/>
    <w:rsid w:val="00FC6D38"/>
    <w:rsid w:val="00FC6DA9"/>
    <w:rsid w:val="00FD08E3"/>
    <w:rsid w:val="00FD3C2A"/>
    <w:rsid w:val="00FE06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8DBD12"/>
  <w15:docId w15:val="{45725C80-489B-4B9C-A77E-34E790029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00" w:lineRule="atLeast"/>
    </w:pPr>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BesuchterLink">
    <w:name w:val="FollowedHyperlink"/>
    <w:rPr>
      <w:color w:val="800080"/>
      <w:u w:val="single"/>
    </w:rPr>
  </w:style>
  <w:style w:type="paragraph" w:customStyle="1" w:styleId="absender">
    <w:name w:val="absender"/>
    <w:basedOn w:val="Standard"/>
    <w:next w:val="Standard"/>
    <w:pPr>
      <w:overflowPunct w:val="0"/>
      <w:autoSpaceDE w:val="0"/>
      <w:autoSpaceDN w:val="0"/>
      <w:adjustRightInd w:val="0"/>
      <w:spacing w:line="240" w:lineRule="auto"/>
      <w:textAlignment w:val="baseline"/>
    </w:pPr>
    <w:rPr>
      <w:rFonts w:ascii="Arial" w:hAnsi="Arial"/>
      <w:color w:val="333333"/>
      <w:kern w:val="28"/>
      <w:sz w:val="12"/>
      <w:szCs w:val="20"/>
    </w:rPr>
  </w:style>
  <w:style w:type="character" w:styleId="Seitenzahl">
    <w:name w:val="page number"/>
    <w:basedOn w:val="Absatz-Standardschriftart"/>
  </w:style>
  <w:style w:type="paragraph" w:customStyle="1" w:styleId="ArbGFGSGVG">
    <w:name w:val="_ArbG+FG+SG+VG"/>
    <w:basedOn w:val="Standard"/>
    <w:next w:val="Standard"/>
    <w:rsid w:val="004965DF"/>
    <w:pPr>
      <w:overflowPunct w:val="0"/>
      <w:autoSpaceDE w:val="0"/>
      <w:autoSpaceDN w:val="0"/>
      <w:adjustRightInd w:val="0"/>
      <w:spacing w:line="240" w:lineRule="auto"/>
      <w:textAlignment w:val="baseline"/>
    </w:pPr>
    <w:rPr>
      <w:szCs w:val="20"/>
    </w:rPr>
  </w:style>
  <w:style w:type="paragraph" w:styleId="Sprechblasentext">
    <w:name w:val="Balloon Text"/>
    <w:basedOn w:val="Standard"/>
    <w:semiHidden/>
    <w:rsid w:val="004965DF"/>
    <w:rPr>
      <w:rFonts w:ascii="Tahoma" w:hAnsi="Tahoma" w:cs="Tahoma"/>
      <w:sz w:val="16"/>
      <w:szCs w:val="16"/>
    </w:rPr>
  </w:style>
  <w:style w:type="paragraph" w:styleId="Funotentext">
    <w:name w:val="footnote text"/>
    <w:basedOn w:val="Standard"/>
    <w:semiHidden/>
    <w:rsid w:val="000F28B1"/>
    <w:rPr>
      <w:sz w:val="20"/>
      <w:szCs w:val="20"/>
    </w:rPr>
  </w:style>
  <w:style w:type="character" w:styleId="Funotenzeichen">
    <w:name w:val="footnote reference"/>
    <w:semiHidden/>
    <w:rsid w:val="000F28B1"/>
    <w:rPr>
      <w:vertAlign w:val="superscript"/>
    </w:rPr>
  </w:style>
  <w:style w:type="table" w:styleId="Tabellenraster">
    <w:name w:val="Table Grid"/>
    <w:basedOn w:val="NormaleTabelle"/>
    <w:rsid w:val="001D3447"/>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A918E0"/>
    <w:rPr>
      <w:sz w:val="24"/>
      <w:szCs w:val="24"/>
      <w:lang w:val="de-DE" w:eastAsia="de-DE" w:bidi="ar-SA"/>
    </w:rPr>
  </w:style>
  <w:style w:type="paragraph" w:customStyle="1" w:styleId="STANDART">
    <w:name w:val="STANDART"/>
    <w:basedOn w:val="Standard"/>
    <w:link w:val="STANDARTZchn"/>
    <w:qFormat/>
    <w:rsid w:val="00A852E5"/>
    <w:pPr>
      <w:spacing w:line="360" w:lineRule="auto"/>
    </w:pPr>
    <w:rPr>
      <w:rFonts w:ascii="Arial" w:hAnsi="Arial" w:cs="Arial"/>
    </w:rPr>
  </w:style>
  <w:style w:type="paragraph" w:customStyle="1" w:styleId="BERSCHRIFT">
    <w:name w:val="ÜBERSCHRIFT"/>
    <w:basedOn w:val="berschrift1"/>
    <w:link w:val="BERSCHRIFTZchn"/>
    <w:qFormat/>
    <w:rsid w:val="00A852E5"/>
    <w:pPr>
      <w:spacing w:before="600" w:after="600"/>
      <w:jc w:val="center"/>
    </w:pPr>
  </w:style>
  <w:style w:type="character" w:customStyle="1" w:styleId="STANDARTZchn">
    <w:name w:val="STANDART Zchn"/>
    <w:basedOn w:val="Absatz-Standardschriftart"/>
    <w:link w:val="STANDART"/>
    <w:rsid w:val="00A852E5"/>
    <w:rPr>
      <w:rFonts w:ascii="Arial" w:hAnsi="Arial" w:cs="Arial"/>
      <w:sz w:val="24"/>
      <w:szCs w:val="24"/>
    </w:rPr>
  </w:style>
  <w:style w:type="paragraph" w:customStyle="1" w:styleId="Hervorgehoben">
    <w:name w:val="Hervorgehoben"/>
    <w:basedOn w:val="berschrift1"/>
    <w:link w:val="HervorgehobenZchn"/>
    <w:qFormat/>
    <w:rsid w:val="00A852E5"/>
    <w:pPr>
      <w:spacing w:after="360" w:line="360" w:lineRule="auto"/>
    </w:pPr>
    <w:rPr>
      <w:sz w:val="24"/>
      <w:szCs w:val="24"/>
      <w:u w:val="single"/>
    </w:rPr>
  </w:style>
  <w:style w:type="character" w:customStyle="1" w:styleId="berschrift1Zchn">
    <w:name w:val="Überschrift 1 Zchn"/>
    <w:basedOn w:val="Absatz-Standardschriftart"/>
    <w:link w:val="berschrift1"/>
    <w:rsid w:val="00A852E5"/>
    <w:rPr>
      <w:rFonts w:ascii="Arial" w:hAnsi="Arial" w:cs="Arial"/>
      <w:b/>
      <w:bCs/>
      <w:kern w:val="32"/>
      <w:sz w:val="32"/>
      <w:szCs w:val="32"/>
    </w:rPr>
  </w:style>
  <w:style w:type="character" w:customStyle="1" w:styleId="BERSCHRIFTZchn">
    <w:name w:val="ÜBERSCHRIFT Zchn"/>
    <w:basedOn w:val="berschrift1Zchn"/>
    <w:link w:val="BERSCHRIFT"/>
    <w:rsid w:val="00A852E5"/>
    <w:rPr>
      <w:rFonts w:ascii="Arial" w:hAnsi="Arial" w:cs="Arial"/>
      <w:b/>
      <w:bCs/>
      <w:kern w:val="32"/>
      <w:sz w:val="32"/>
      <w:szCs w:val="32"/>
    </w:rPr>
  </w:style>
  <w:style w:type="paragraph" w:customStyle="1" w:styleId="STANDARD0">
    <w:name w:val="STANDARD"/>
    <w:basedOn w:val="Standard"/>
    <w:link w:val="STANDARDZchn"/>
    <w:qFormat/>
    <w:rsid w:val="00A852E5"/>
    <w:pPr>
      <w:spacing w:after="240" w:line="360" w:lineRule="auto"/>
    </w:pPr>
    <w:rPr>
      <w:rFonts w:ascii="Arial" w:hAnsi="Arial" w:cs="Arial"/>
    </w:rPr>
  </w:style>
  <w:style w:type="character" w:customStyle="1" w:styleId="HervorgehobenZchn">
    <w:name w:val="Hervorgehoben Zchn"/>
    <w:basedOn w:val="berschrift1Zchn"/>
    <w:link w:val="Hervorgehoben"/>
    <w:rsid w:val="00A852E5"/>
    <w:rPr>
      <w:rFonts w:ascii="Arial" w:hAnsi="Arial" w:cs="Arial"/>
      <w:b/>
      <w:bCs/>
      <w:kern w:val="32"/>
      <w:sz w:val="24"/>
      <w:szCs w:val="24"/>
      <w:u w:val="single"/>
    </w:rPr>
  </w:style>
  <w:style w:type="character" w:customStyle="1" w:styleId="STANDARDZchn">
    <w:name w:val="STANDARD Zchn"/>
    <w:basedOn w:val="Absatz-Standardschriftart"/>
    <w:link w:val="STANDARD0"/>
    <w:rsid w:val="00A852E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2243">
      <w:bodyDiv w:val="1"/>
      <w:marLeft w:val="0"/>
      <w:marRight w:val="0"/>
      <w:marTop w:val="0"/>
      <w:marBottom w:val="0"/>
      <w:divBdr>
        <w:top w:val="none" w:sz="0" w:space="0" w:color="auto"/>
        <w:left w:val="none" w:sz="0" w:space="0" w:color="auto"/>
        <w:bottom w:val="none" w:sz="0" w:space="0" w:color="auto"/>
        <w:right w:val="none" w:sz="0" w:space="0" w:color="auto"/>
      </w:divBdr>
    </w:div>
    <w:div w:id="291134173">
      <w:bodyDiv w:val="1"/>
      <w:marLeft w:val="0"/>
      <w:marRight w:val="0"/>
      <w:marTop w:val="0"/>
      <w:marBottom w:val="0"/>
      <w:divBdr>
        <w:top w:val="none" w:sz="0" w:space="0" w:color="auto"/>
        <w:left w:val="none" w:sz="0" w:space="0" w:color="auto"/>
        <w:bottom w:val="none" w:sz="0" w:space="0" w:color="auto"/>
        <w:right w:val="none" w:sz="0" w:space="0" w:color="auto"/>
      </w:divBdr>
    </w:div>
    <w:div w:id="900409156">
      <w:bodyDiv w:val="1"/>
      <w:marLeft w:val="0"/>
      <w:marRight w:val="0"/>
      <w:marTop w:val="0"/>
      <w:marBottom w:val="0"/>
      <w:divBdr>
        <w:top w:val="none" w:sz="0" w:space="0" w:color="auto"/>
        <w:left w:val="none" w:sz="0" w:space="0" w:color="auto"/>
        <w:bottom w:val="none" w:sz="0" w:space="0" w:color="auto"/>
        <w:right w:val="none" w:sz="0" w:space="0" w:color="auto"/>
      </w:divBdr>
      <w:divsChild>
        <w:div w:id="1031224532">
          <w:marLeft w:val="0"/>
          <w:marRight w:val="0"/>
          <w:marTop w:val="0"/>
          <w:marBottom w:val="0"/>
          <w:divBdr>
            <w:top w:val="none" w:sz="0" w:space="0" w:color="auto"/>
            <w:left w:val="none" w:sz="0" w:space="0" w:color="auto"/>
            <w:bottom w:val="none" w:sz="0" w:space="0" w:color="auto"/>
            <w:right w:val="none" w:sz="0" w:space="0" w:color="auto"/>
          </w:divBdr>
          <w:divsChild>
            <w:div w:id="913901019">
              <w:marLeft w:val="0"/>
              <w:marRight w:val="0"/>
              <w:marTop w:val="0"/>
              <w:marBottom w:val="0"/>
              <w:divBdr>
                <w:top w:val="none" w:sz="0" w:space="0" w:color="auto"/>
                <w:left w:val="none" w:sz="0" w:space="0" w:color="auto"/>
                <w:bottom w:val="none" w:sz="0" w:space="0" w:color="auto"/>
                <w:right w:val="none" w:sz="0" w:space="0" w:color="auto"/>
              </w:divBdr>
              <w:divsChild>
                <w:div w:id="399065164">
                  <w:marLeft w:val="0"/>
                  <w:marRight w:val="0"/>
                  <w:marTop w:val="0"/>
                  <w:marBottom w:val="0"/>
                  <w:divBdr>
                    <w:top w:val="single" w:sz="12" w:space="2" w:color="000000"/>
                    <w:left w:val="single" w:sz="12" w:space="2" w:color="000000"/>
                    <w:bottom w:val="single" w:sz="6" w:space="2" w:color="808080"/>
                    <w:right w:val="single" w:sz="6" w:space="2" w:color="808080"/>
                  </w:divBdr>
                  <w:divsChild>
                    <w:div w:id="254441018">
                      <w:marLeft w:val="0"/>
                      <w:marRight w:val="0"/>
                      <w:marTop w:val="0"/>
                      <w:marBottom w:val="0"/>
                      <w:divBdr>
                        <w:top w:val="none" w:sz="0" w:space="0" w:color="auto"/>
                        <w:left w:val="none" w:sz="0" w:space="0" w:color="auto"/>
                        <w:bottom w:val="none" w:sz="0" w:space="0" w:color="auto"/>
                        <w:right w:val="none" w:sz="0" w:space="0" w:color="auto"/>
                      </w:divBdr>
                    </w:div>
                    <w:div w:id="384111953">
                      <w:marLeft w:val="0"/>
                      <w:marRight w:val="0"/>
                      <w:marTop w:val="0"/>
                      <w:marBottom w:val="0"/>
                      <w:divBdr>
                        <w:top w:val="none" w:sz="0" w:space="0" w:color="auto"/>
                        <w:left w:val="none" w:sz="0" w:space="0" w:color="auto"/>
                        <w:bottom w:val="none" w:sz="0" w:space="0" w:color="auto"/>
                        <w:right w:val="none" w:sz="0" w:space="0" w:color="auto"/>
                      </w:divBdr>
                    </w:div>
                    <w:div w:id="872809222">
                      <w:marLeft w:val="0"/>
                      <w:marRight w:val="0"/>
                      <w:marTop w:val="0"/>
                      <w:marBottom w:val="0"/>
                      <w:divBdr>
                        <w:top w:val="none" w:sz="0" w:space="0" w:color="auto"/>
                        <w:left w:val="none" w:sz="0" w:space="0" w:color="auto"/>
                        <w:bottom w:val="none" w:sz="0" w:space="0" w:color="auto"/>
                        <w:right w:val="none" w:sz="0" w:space="0" w:color="auto"/>
                      </w:divBdr>
                    </w:div>
                    <w:div w:id="944269113">
                      <w:marLeft w:val="0"/>
                      <w:marRight w:val="0"/>
                      <w:marTop w:val="0"/>
                      <w:marBottom w:val="0"/>
                      <w:divBdr>
                        <w:top w:val="none" w:sz="0" w:space="0" w:color="auto"/>
                        <w:left w:val="none" w:sz="0" w:space="0" w:color="auto"/>
                        <w:bottom w:val="none" w:sz="0" w:space="0" w:color="auto"/>
                        <w:right w:val="none" w:sz="0" w:space="0" w:color="auto"/>
                      </w:divBdr>
                    </w:div>
                    <w:div w:id="1008363081">
                      <w:marLeft w:val="0"/>
                      <w:marRight w:val="0"/>
                      <w:marTop w:val="0"/>
                      <w:marBottom w:val="0"/>
                      <w:divBdr>
                        <w:top w:val="none" w:sz="0" w:space="0" w:color="auto"/>
                        <w:left w:val="none" w:sz="0" w:space="0" w:color="auto"/>
                        <w:bottom w:val="none" w:sz="0" w:space="0" w:color="auto"/>
                        <w:right w:val="none" w:sz="0" w:space="0" w:color="auto"/>
                      </w:divBdr>
                    </w:div>
                    <w:div w:id="1039935057">
                      <w:marLeft w:val="0"/>
                      <w:marRight w:val="0"/>
                      <w:marTop w:val="0"/>
                      <w:marBottom w:val="0"/>
                      <w:divBdr>
                        <w:top w:val="none" w:sz="0" w:space="0" w:color="auto"/>
                        <w:left w:val="none" w:sz="0" w:space="0" w:color="auto"/>
                        <w:bottom w:val="none" w:sz="0" w:space="0" w:color="auto"/>
                        <w:right w:val="none" w:sz="0" w:space="0" w:color="auto"/>
                      </w:divBdr>
                    </w:div>
                    <w:div w:id="1148588899">
                      <w:marLeft w:val="0"/>
                      <w:marRight w:val="0"/>
                      <w:marTop w:val="0"/>
                      <w:marBottom w:val="0"/>
                      <w:divBdr>
                        <w:top w:val="none" w:sz="0" w:space="0" w:color="auto"/>
                        <w:left w:val="none" w:sz="0" w:space="0" w:color="auto"/>
                        <w:bottom w:val="none" w:sz="0" w:space="0" w:color="auto"/>
                        <w:right w:val="none" w:sz="0" w:space="0" w:color="auto"/>
                      </w:divBdr>
                    </w:div>
                    <w:div w:id="1279407361">
                      <w:marLeft w:val="0"/>
                      <w:marRight w:val="0"/>
                      <w:marTop w:val="0"/>
                      <w:marBottom w:val="0"/>
                      <w:divBdr>
                        <w:top w:val="none" w:sz="0" w:space="0" w:color="auto"/>
                        <w:left w:val="none" w:sz="0" w:space="0" w:color="auto"/>
                        <w:bottom w:val="none" w:sz="0" w:space="0" w:color="auto"/>
                        <w:right w:val="none" w:sz="0" w:space="0" w:color="auto"/>
                      </w:divBdr>
                    </w:div>
                    <w:div w:id="2005206755">
                      <w:marLeft w:val="0"/>
                      <w:marRight w:val="0"/>
                      <w:marTop w:val="0"/>
                      <w:marBottom w:val="0"/>
                      <w:divBdr>
                        <w:top w:val="none" w:sz="0" w:space="0" w:color="auto"/>
                        <w:left w:val="none" w:sz="0" w:space="0" w:color="auto"/>
                        <w:bottom w:val="none" w:sz="0" w:space="0" w:color="auto"/>
                        <w:right w:val="none" w:sz="0" w:space="0" w:color="auto"/>
                      </w:divBdr>
                    </w:div>
                    <w:div w:id="212415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1669</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Oberlandesgericht Frankfurt am Main • Der Präsident • 60256 Frankfurt am Main</vt:lpstr>
    </vt:vector>
  </TitlesOfParts>
  <Company>Hessische Justiz</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Oberlandesgericht Frankfurt am Main • Der Präsident • 60256 Frankfurt am Main</dc:title>
  <dc:creator>Jäckel, Kerstin</dc:creator>
  <cp:lastModifiedBy>Nickol, Birgit</cp:lastModifiedBy>
  <cp:revision>2</cp:revision>
  <cp:lastPrinted>2011-04-07T13:50:00Z</cp:lastPrinted>
  <dcterms:created xsi:type="dcterms:W3CDTF">2022-10-04T12:31:00Z</dcterms:created>
  <dcterms:modified xsi:type="dcterms:W3CDTF">2022-10-04T12:31:00Z</dcterms:modified>
</cp:coreProperties>
</file>